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29" w:rsidRDefault="008D263D" w:rsidP="00CA45E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D263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-190500</wp:posOffset>
            </wp:positionV>
            <wp:extent cx="1430655" cy="1001395"/>
            <wp:effectExtent l="0" t="0" r="0" b="0"/>
            <wp:wrapTight wrapText="bothSides">
              <wp:wrapPolygon edited="0">
                <wp:start x="7478" y="1644"/>
                <wp:lineTo x="5177" y="2465"/>
                <wp:lineTo x="863" y="6575"/>
                <wp:lineTo x="863" y="11094"/>
                <wp:lineTo x="1726" y="15614"/>
                <wp:lineTo x="6615" y="19724"/>
                <wp:lineTo x="7766" y="19724"/>
                <wp:lineTo x="13518" y="19724"/>
                <wp:lineTo x="14668" y="19724"/>
                <wp:lineTo x="20133" y="15614"/>
                <wp:lineTo x="20421" y="14793"/>
                <wp:lineTo x="20996" y="9451"/>
                <wp:lineTo x="20996" y="6985"/>
                <wp:lineTo x="16394" y="2465"/>
                <wp:lineTo x="14093" y="1644"/>
                <wp:lineTo x="7478" y="1644"/>
              </wp:wrapPolygon>
            </wp:wrapTight>
            <wp:docPr id="1" name="Рисунок 1" descr="Эмблема-ЕПК-(овал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Эмблема-ЕПК-(овал)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01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A45EC" w:rsidRPr="00DB527E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</w:t>
      </w:r>
      <w:r w:rsidR="00097729"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="00CA45EC" w:rsidRPr="00DB5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5EC" w:rsidRPr="00DB527E" w:rsidRDefault="00097729" w:rsidP="0009772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A45EC" w:rsidRPr="00DB527E">
        <w:rPr>
          <w:rFonts w:ascii="Times New Roman" w:hAnsi="Times New Roman" w:cs="Times New Roman"/>
          <w:b/>
          <w:sz w:val="24"/>
          <w:szCs w:val="24"/>
        </w:rPr>
        <w:t xml:space="preserve">бразовательное учреждение </w:t>
      </w:r>
    </w:p>
    <w:p w:rsidR="00CA45EC" w:rsidRPr="00DB527E" w:rsidRDefault="00CA45EC" w:rsidP="00CA45E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7E">
        <w:rPr>
          <w:rFonts w:ascii="Times New Roman" w:hAnsi="Times New Roman" w:cs="Times New Roman"/>
          <w:b/>
          <w:sz w:val="24"/>
          <w:szCs w:val="24"/>
        </w:rPr>
        <w:t>«</w:t>
      </w:r>
      <w:r w:rsidR="008D263D">
        <w:rPr>
          <w:rFonts w:ascii="Times New Roman" w:hAnsi="Times New Roman" w:cs="Times New Roman"/>
          <w:b/>
          <w:sz w:val="24"/>
          <w:szCs w:val="24"/>
        </w:rPr>
        <w:t>ЕЛАБУЖСКИЙ ПОЛИТЕХНИЧЕСКИЙ КОЛЛЕДЖ</w:t>
      </w:r>
      <w:r w:rsidRPr="00DB527E">
        <w:rPr>
          <w:rFonts w:ascii="Times New Roman" w:hAnsi="Times New Roman" w:cs="Times New Roman"/>
          <w:b/>
          <w:sz w:val="24"/>
          <w:szCs w:val="24"/>
        </w:rPr>
        <w:t>»</w:t>
      </w:r>
    </w:p>
    <w:p w:rsidR="00CA45EC" w:rsidRPr="00DB527E" w:rsidRDefault="00CA45EC" w:rsidP="00CA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5EC" w:rsidRDefault="00CA45EC" w:rsidP="00D5624B">
      <w:pPr>
        <w:pStyle w:val="10"/>
        <w:keepNext/>
        <w:keepLines/>
        <w:shd w:val="clear" w:color="auto" w:fill="auto"/>
        <w:spacing w:after="299"/>
        <w:rPr>
          <w:lang w:bidi="ru-RU"/>
        </w:rPr>
      </w:pPr>
      <w:r w:rsidRPr="00CA45EC">
        <w:rPr>
          <w:lang w:bidi="ru-RU"/>
        </w:rPr>
        <w:t>Методические рекомендации по проведению тематического урока</w:t>
      </w:r>
      <w:r w:rsidR="00D5624B">
        <w:rPr>
          <w:lang w:bidi="ru-RU"/>
        </w:rPr>
        <w:t xml:space="preserve"> в группах 1-4 курсов</w:t>
      </w:r>
      <w:r w:rsidRPr="00CA45EC">
        <w:rPr>
          <w:lang w:bidi="ru-RU"/>
        </w:rPr>
        <w:t xml:space="preserve">, </w:t>
      </w:r>
      <w:r w:rsidR="00097729">
        <w:rPr>
          <w:lang w:bidi="ru-RU"/>
        </w:rPr>
        <w:t>посвященные трагическим событиям</w:t>
      </w:r>
      <w:r w:rsidRPr="00CA45EC">
        <w:rPr>
          <w:lang w:bidi="ru-RU"/>
        </w:rPr>
        <w:t xml:space="preserve"> в г. Беслане</w:t>
      </w:r>
      <w:bookmarkEnd w:id="0"/>
      <w:r>
        <w:rPr>
          <w:lang w:bidi="ru-RU"/>
        </w:rPr>
        <w:t>.</w:t>
      </w:r>
    </w:p>
    <w:p w:rsidR="00D5624B" w:rsidRPr="00CA45EC" w:rsidRDefault="00D5624B" w:rsidP="00D5624B">
      <w:pPr>
        <w:pStyle w:val="10"/>
        <w:keepNext/>
        <w:keepLines/>
        <w:shd w:val="clear" w:color="auto" w:fill="auto"/>
        <w:spacing w:after="299"/>
        <w:rPr>
          <w:lang w:bidi="ru-RU"/>
        </w:rPr>
      </w:pPr>
      <w:r>
        <w:rPr>
          <w:lang w:bidi="ru-RU"/>
        </w:rPr>
        <w:t>(материал взят с сайта МО и Н РТ).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20" w:right="20" w:firstLine="680"/>
        <w:jc w:val="both"/>
      </w:pPr>
      <w:r w:rsidRPr="00CA45EC">
        <w:rPr>
          <w:lang w:bidi="ru-RU"/>
        </w:rPr>
        <w:t>1 сентября 2004 года группа боевиков захватила 1128 заложников в школе №1 города Беслана Республики Северная Осетия. В результате теракта погибли 186 детей и 148 взрослых, ранения получили 728 жителей города и 55 сотрудников силовых структур. При штурме здания школы были убиты 12 работников спецслужб и один местный житель, помогавший освобождать заложников.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20" w:right="20" w:firstLine="680"/>
        <w:jc w:val="both"/>
      </w:pPr>
      <w:r w:rsidRPr="00CA45EC">
        <w:rPr>
          <w:b/>
          <w:lang w:bidi="ru-RU"/>
        </w:rPr>
        <w:t>3 сентября с 2004 года</w:t>
      </w:r>
      <w:r w:rsidRPr="00CA45EC">
        <w:rPr>
          <w:lang w:bidi="ru-RU"/>
        </w:rPr>
        <w:t xml:space="preserve"> Президентом России объявлено Днём Памяти жертв терроризма.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20" w:right="20" w:firstLine="680"/>
        <w:jc w:val="both"/>
      </w:pPr>
      <w:r w:rsidRPr="00CA45EC">
        <w:rPr>
          <w:b/>
          <w:lang w:bidi="ru-RU"/>
        </w:rPr>
        <w:t xml:space="preserve">3 сентября </w:t>
      </w:r>
      <w:r w:rsidRPr="00CA45EC">
        <w:rPr>
          <w:lang w:bidi="ru-RU"/>
        </w:rPr>
        <w:t>во всех общеобразовательных организациях страны проводится урок, посвященный памяти всех, кто погиб от рук агрессоров и террористов.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20" w:firstLine="700"/>
        <w:jc w:val="both"/>
        <w:rPr>
          <w:b/>
        </w:rPr>
      </w:pPr>
      <w:r w:rsidRPr="00CA45EC">
        <w:rPr>
          <w:b/>
          <w:lang w:eastAsia="en-US" w:bidi="en-US"/>
        </w:rPr>
        <w:t>Г</w:t>
      </w:r>
      <w:r w:rsidRPr="00CA45EC">
        <w:rPr>
          <w:b/>
          <w:lang w:bidi="ru-RU"/>
        </w:rPr>
        <w:t>лавные цели урока:</w:t>
      </w:r>
    </w:p>
    <w:p w:rsidR="00CA45EC" w:rsidRPr="00CA45EC" w:rsidRDefault="00CA45EC" w:rsidP="00CA45EC">
      <w:pPr>
        <w:pStyle w:val="2"/>
        <w:numPr>
          <w:ilvl w:val="0"/>
          <w:numId w:val="1"/>
        </w:numPr>
        <w:shd w:val="clear" w:color="auto" w:fill="auto"/>
        <w:spacing w:after="0" w:line="472" w:lineRule="exact"/>
        <w:ind w:left="737" w:right="20"/>
        <w:jc w:val="both"/>
      </w:pPr>
      <w:r w:rsidRPr="00CA45EC">
        <w:rPr>
          <w:lang w:bidi="ru-RU"/>
        </w:rPr>
        <w:t>формирование у учащихся толерантности, сострадания, общероссийской гражданской идентичности;</w:t>
      </w:r>
    </w:p>
    <w:p w:rsidR="00CA45EC" w:rsidRPr="00CA45EC" w:rsidRDefault="00CA45EC" w:rsidP="00CA45EC">
      <w:pPr>
        <w:pStyle w:val="2"/>
        <w:numPr>
          <w:ilvl w:val="0"/>
          <w:numId w:val="1"/>
        </w:numPr>
        <w:shd w:val="clear" w:color="auto" w:fill="auto"/>
        <w:spacing w:after="0" w:line="472" w:lineRule="exact"/>
        <w:ind w:left="737"/>
        <w:jc w:val="both"/>
      </w:pPr>
      <w:r w:rsidRPr="00CA45EC">
        <w:rPr>
          <w:lang w:bidi="ru-RU"/>
        </w:rPr>
        <w:t>воспитание патриотизма, уважения к Отечеству;</w:t>
      </w:r>
    </w:p>
    <w:p w:rsidR="00CA45EC" w:rsidRPr="00CA45EC" w:rsidRDefault="00CA45EC" w:rsidP="00CA45EC">
      <w:pPr>
        <w:pStyle w:val="2"/>
        <w:numPr>
          <w:ilvl w:val="0"/>
          <w:numId w:val="1"/>
        </w:numPr>
        <w:shd w:val="clear" w:color="auto" w:fill="auto"/>
        <w:spacing w:after="0" w:line="472" w:lineRule="exact"/>
        <w:ind w:left="737" w:right="20"/>
        <w:jc w:val="both"/>
      </w:pPr>
      <w:r w:rsidRPr="00CA45EC">
        <w:rPr>
          <w:lang w:bidi="ru-RU"/>
        </w:rPr>
        <w:t>формирование неприятия идей ксенофобии, нетерпимости к проявлениям экстремистской идеологии.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20" w:firstLine="700"/>
        <w:jc w:val="both"/>
        <w:rPr>
          <w:b/>
        </w:rPr>
      </w:pPr>
      <w:r w:rsidRPr="00CA45EC">
        <w:rPr>
          <w:b/>
          <w:lang w:bidi="ru-RU"/>
        </w:rPr>
        <w:t>Задачи Урока:</w:t>
      </w:r>
    </w:p>
    <w:p w:rsidR="00CA45EC" w:rsidRPr="00CA45EC" w:rsidRDefault="00CA45EC" w:rsidP="00CA45EC">
      <w:pPr>
        <w:pStyle w:val="2"/>
        <w:numPr>
          <w:ilvl w:val="0"/>
          <w:numId w:val="2"/>
        </w:numPr>
        <w:shd w:val="clear" w:color="auto" w:fill="auto"/>
        <w:spacing w:after="0" w:line="472" w:lineRule="exact"/>
        <w:ind w:left="794" w:right="20"/>
        <w:jc w:val="both"/>
      </w:pPr>
      <w:r w:rsidRPr="00CA45EC">
        <w:rPr>
          <w:lang w:bidi="ru-RU"/>
        </w:rPr>
        <w:t>содействовать формированию понимания сущности и принятия обучающимися таких ценностей, как ценность человеческой жизни, свободы, равноправия и достоинства людей, уважительных отношений с окружающими, негативного отношения к жестокости, насилию, нарушению прав личности, экстремизму во всех его проявлениях;</w:t>
      </w:r>
    </w:p>
    <w:p w:rsidR="00CA45EC" w:rsidRPr="00CA45EC" w:rsidRDefault="00CA45EC" w:rsidP="00CA45EC">
      <w:pPr>
        <w:pStyle w:val="2"/>
        <w:numPr>
          <w:ilvl w:val="0"/>
          <w:numId w:val="2"/>
        </w:numPr>
        <w:shd w:val="clear" w:color="auto" w:fill="auto"/>
        <w:spacing w:after="0" w:line="472" w:lineRule="exact"/>
        <w:ind w:left="794" w:right="20"/>
        <w:jc w:val="both"/>
      </w:pPr>
      <w:r w:rsidRPr="00CA45EC">
        <w:rPr>
          <w:lang w:bidi="ru-RU"/>
        </w:rPr>
        <w:t>сформировать позицию нравственного и правового отрицания терроризма как явления, как метода решения социальных проблем;</w:t>
      </w:r>
    </w:p>
    <w:p w:rsidR="00CA45EC" w:rsidRPr="00CA45EC" w:rsidRDefault="00CA45EC" w:rsidP="00CA45EC">
      <w:pPr>
        <w:pStyle w:val="2"/>
        <w:numPr>
          <w:ilvl w:val="0"/>
          <w:numId w:val="2"/>
        </w:numPr>
        <w:shd w:val="clear" w:color="auto" w:fill="auto"/>
        <w:spacing w:after="0" w:line="472" w:lineRule="exact"/>
        <w:ind w:left="794" w:right="20"/>
        <w:jc w:val="both"/>
      </w:pPr>
      <w:r w:rsidRPr="00CA45EC">
        <w:rPr>
          <w:lang w:bidi="ru-RU"/>
        </w:rPr>
        <w:lastRenderedPageBreak/>
        <w:t xml:space="preserve">научить молодых людей осознавать важность извлечения уроков истории для проектирования своей </w:t>
      </w:r>
      <w:r>
        <w:rPr>
          <w:lang w:bidi="ru-RU"/>
        </w:rPr>
        <w:t xml:space="preserve">жизни и будущего своей страны - </w:t>
      </w:r>
      <w:r w:rsidRPr="00CA45EC">
        <w:rPr>
          <w:lang w:bidi="ru-RU"/>
        </w:rPr>
        <w:t>России.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20" w:right="20" w:firstLine="700"/>
        <w:jc w:val="both"/>
      </w:pPr>
      <w:r w:rsidRPr="00CA45EC">
        <w:rPr>
          <w:lang w:bidi="ru-RU"/>
        </w:rPr>
        <w:t>Формы организации Урока могут быть самыми разнообразными, главное, чтобы они соответствовали возрасту обучающихся.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20" w:right="20" w:firstLine="700"/>
        <w:jc w:val="both"/>
      </w:pPr>
      <w:r w:rsidRPr="00CA45EC">
        <w:rPr>
          <w:lang w:bidi="ru-RU"/>
        </w:rPr>
        <w:t xml:space="preserve">Урок может проводиться с участием учителей истории, географии, литературы, 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20" w:right="20" w:firstLine="700"/>
        <w:jc w:val="both"/>
      </w:pPr>
      <w:r w:rsidRPr="00CA45EC">
        <w:rPr>
          <w:lang w:bidi="ru-RU"/>
        </w:rPr>
        <w:t>Во вступительном слове учителя необходимо подчеркнуть ключевые содержательные и воспитательные моменты урока.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20" w:right="20" w:firstLine="700"/>
        <w:jc w:val="both"/>
      </w:pPr>
      <w:r w:rsidRPr="00CA45EC">
        <w:rPr>
          <w:lang w:bidi="ru-RU"/>
        </w:rPr>
        <w:t>XX век ознаменовался кровами событиями. Первая мировая война и трагедия геноцида армян. Вторая мировая война, составной часть которой стала Великая отечественная воина; преступная нацистская политика, принесшая миллионы жертв, трагедия Холокоста. До сих пор до нас доходят отголоски этих ужасных событий, и думалось, что эти события должны научить жить людей в мире, ценить его. Но, к великому сожалению, история повторяется.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40" w:right="20" w:firstLine="680"/>
        <w:jc w:val="both"/>
      </w:pPr>
      <w:r w:rsidRPr="00CA45EC">
        <w:rPr>
          <w:lang w:bidi="ru-RU"/>
        </w:rPr>
        <w:t>Страну, победившую нацизм, спустя чуть более полувека потрясли чудовищные события: война в Чечне, террористические акты, взрывы в московском метро, теракты в разных городах России, захват заложников в Театральной центре на Дубровке, в Кизляре и в Беслане.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40" w:right="20" w:firstLine="680"/>
        <w:jc w:val="both"/>
      </w:pPr>
      <w:r w:rsidRPr="00CA45EC">
        <w:rPr>
          <w:lang w:bidi="ru-RU"/>
        </w:rPr>
        <w:t>При изучении трагических событий в Беслане педагогам необходимо иметь в виду, что тема Беслана - сложная, трудная для изучения тема, которая не может не вызывать эмоциональных переживаний.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40" w:right="20" w:firstLine="680"/>
        <w:jc w:val="both"/>
      </w:pPr>
      <w:r w:rsidRPr="00CA45EC">
        <w:rPr>
          <w:lang w:bidi="ru-RU"/>
        </w:rPr>
        <w:t xml:space="preserve">Учитель, в первую очередь, должен отобрать такое содержание учебного материала, формы и методы образовательной деятельности, которые позволят эмоционально раскрыть драматизм трагических событий в Беслане, связанных с захватом школы отрядом террористов, но в тоже время избежать психологического травмирования </w:t>
      </w:r>
      <w:r w:rsidR="00D5624B">
        <w:rPr>
          <w:lang w:bidi="ru-RU"/>
        </w:rPr>
        <w:t>подростков</w:t>
      </w:r>
      <w:r w:rsidRPr="00CA45EC">
        <w:rPr>
          <w:lang w:bidi="ru-RU"/>
        </w:rPr>
        <w:t>.</w:t>
      </w:r>
    </w:p>
    <w:p w:rsidR="00CA45EC" w:rsidRPr="00CA45EC" w:rsidRDefault="00CA45EC" w:rsidP="00CA45EC">
      <w:pPr>
        <w:pStyle w:val="10"/>
        <w:keepNext/>
        <w:keepLines/>
        <w:shd w:val="clear" w:color="auto" w:fill="auto"/>
        <w:spacing w:after="0" w:line="472" w:lineRule="exact"/>
        <w:ind w:left="3300"/>
        <w:jc w:val="left"/>
      </w:pPr>
      <w:bookmarkStart w:id="1" w:name="bookmark3"/>
      <w:r w:rsidRPr="00CA45EC">
        <w:rPr>
          <w:lang w:bidi="ru-RU"/>
        </w:rPr>
        <w:t xml:space="preserve">Тематический Урок </w:t>
      </w:r>
      <w:bookmarkEnd w:id="1"/>
      <w:r>
        <w:rPr>
          <w:lang w:bidi="ru-RU"/>
        </w:rPr>
        <w:t>на 1- 4 курсах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20" w:right="20" w:firstLine="700"/>
        <w:jc w:val="both"/>
      </w:pPr>
      <w:r w:rsidRPr="00CA45EC">
        <w:rPr>
          <w:lang w:bidi="ru-RU"/>
        </w:rPr>
        <w:t xml:space="preserve">Для </w:t>
      </w:r>
      <w:r>
        <w:rPr>
          <w:lang w:bidi="ru-RU"/>
        </w:rPr>
        <w:t>студентов</w:t>
      </w:r>
      <w:r w:rsidRPr="00CA45EC">
        <w:rPr>
          <w:lang w:bidi="ru-RU"/>
        </w:rPr>
        <w:t xml:space="preserve"> предлагается Урок в форме круглого стола, дискуссионного клуба, семинара или конференции, выполнение исследовательских проектов на материале событий в Беслане.</w:t>
      </w:r>
    </w:p>
    <w:p w:rsidR="00CA45EC" w:rsidRPr="00D5624B" w:rsidRDefault="00CA45EC" w:rsidP="00CA45EC">
      <w:pPr>
        <w:pStyle w:val="2"/>
        <w:shd w:val="clear" w:color="auto" w:fill="auto"/>
        <w:spacing w:after="0" w:line="472" w:lineRule="exact"/>
        <w:ind w:left="20" w:firstLine="700"/>
        <w:jc w:val="both"/>
        <w:rPr>
          <w:b/>
        </w:rPr>
      </w:pPr>
      <w:r w:rsidRPr="00D5624B">
        <w:rPr>
          <w:b/>
          <w:lang w:bidi="ru-RU"/>
        </w:rPr>
        <w:lastRenderedPageBreak/>
        <w:t>Основные задачи:</w:t>
      </w:r>
    </w:p>
    <w:p w:rsidR="00CA45EC" w:rsidRPr="00CA45EC" w:rsidRDefault="00CA45EC" w:rsidP="00D5624B">
      <w:pPr>
        <w:pStyle w:val="2"/>
        <w:numPr>
          <w:ilvl w:val="0"/>
          <w:numId w:val="3"/>
        </w:numPr>
        <w:shd w:val="clear" w:color="auto" w:fill="auto"/>
        <w:spacing w:after="0" w:line="472" w:lineRule="exact"/>
        <w:ind w:left="850" w:right="20"/>
        <w:jc w:val="both"/>
      </w:pPr>
      <w:r w:rsidRPr="00CA45EC">
        <w:rPr>
          <w:lang w:bidi="ru-RU"/>
        </w:rPr>
        <w:t>содействовать формированию способности выявлять глубинные причины террористических актов;</w:t>
      </w:r>
    </w:p>
    <w:p w:rsidR="00CA45EC" w:rsidRPr="00CA45EC" w:rsidRDefault="00CA45EC" w:rsidP="00D5624B">
      <w:pPr>
        <w:pStyle w:val="2"/>
        <w:numPr>
          <w:ilvl w:val="0"/>
          <w:numId w:val="3"/>
        </w:numPr>
        <w:shd w:val="clear" w:color="auto" w:fill="auto"/>
        <w:spacing w:after="0" w:line="472" w:lineRule="exact"/>
        <w:ind w:left="850" w:right="20"/>
        <w:jc w:val="both"/>
      </w:pPr>
      <w:r w:rsidRPr="00CA45EC">
        <w:rPr>
          <w:lang w:bidi="ru-RU"/>
        </w:rPr>
        <w:t>содействовать формированию понимания способов предотвращения экстремизма и терроризма как антиобщественных явлений;</w:t>
      </w:r>
    </w:p>
    <w:p w:rsidR="00CA45EC" w:rsidRPr="00CA45EC" w:rsidRDefault="00CA45EC" w:rsidP="00D5624B">
      <w:pPr>
        <w:pStyle w:val="2"/>
        <w:numPr>
          <w:ilvl w:val="0"/>
          <w:numId w:val="3"/>
        </w:numPr>
        <w:shd w:val="clear" w:color="auto" w:fill="auto"/>
        <w:spacing w:after="0" w:line="472" w:lineRule="exact"/>
        <w:ind w:left="850" w:right="20"/>
        <w:jc w:val="both"/>
      </w:pPr>
      <w:r w:rsidRPr="00CA45EC">
        <w:rPr>
          <w:lang w:bidi="ru-RU"/>
        </w:rPr>
        <w:t>содействовать развитию нравственного сознания, формированию толерантности, способности к межкультурному диалогу как способу преодоления противоречий, конфликтов.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20" w:right="20" w:firstLine="700"/>
        <w:jc w:val="both"/>
      </w:pPr>
      <w:r w:rsidRPr="00CA45EC">
        <w:rPr>
          <w:lang w:bidi="ru-RU"/>
        </w:rPr>
        <w:t xml:space="preserve">Проведение Урока должно подвести </w:t>
      </w:r>
      <w:r>
        <w:rPr>
          <w:lang w:bidi="ru-RU"/>
        </w:rPr>
        <w:t>студентов</w:t>
      </w:r>
      <w:r w:rsidRPr="00CA45EC">
        <w:rPr>
          <w:lang w:bidi="ru-RU"/>
        </w:rPr>
        <w:t xml:space="preserve"> к пониманию внутренних причин подобных террористических актов, механизмов и способов предотвращения экстремизма и терроризма как антиобщественных явлений. </w:t>
      </w:r>
      <w:r>
        <w:rPr>
          <w:lang w:bidi="ru-RU"/>
        </w:rPr>
        <w:t>Студенты</w:t>
      </w:r>
      <w:r w:rsidRPr="00CA45EC">
        <w:rPr>
          <w:lang w:bidi="ru-RU"/>
        </w:rPr>
        <w:t xml:space="preserve"> должны прийти к пониманию абсолютной недопустимости, преступности террористических актов, направленных против человечества и детства.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20" w:right="20" w:firstLine="700"/>
        <w:jc w:val="both"/>
      </w:pPr>
      <w:r w:rsidRPr="00CA45EC">
        <w:rPr>
          <w:lang w:bidi="ru-RU"/>
        </w:rPr>
        <w:t xml:space="preserve">Не менее важно развитие нравственного сознания </w:t>
      </w:r>
      <w:r>
        <w:rPr>
          <w:lang w:bidi="ru-RU"/>
        </w:rPr>
        <w:t>обучающихся</w:t>
      </w:r>
      <w:r w:rsidRPr="00CA45EC">
        <w:rPr>
          <w:lang w:bidi="ru-RU"/>
        </w:rPr>
        <w:t>, толерантности, способности к межкультурному диалогу как способу преодоления противоречий между людьми с разными культурными ценностями.</w:t>
      </w:r>
    </w:p>
    <w:p w:rsidR="00CA45EC" w:rsidRPr="00CA45EC" w:rsidRDefault="00CA45EC" w:rsidP="00CA45EC">
      <w:pPr>
        <w:pStyle w:val="2"/>
        <w:shd w:val="clear" w:color="auto" w:fill="auto"/>
        <w:spacing w:after="0" w:line="472" w:lineRule="exact"/>
        <w:ind w:left="20" w:right="20" w:firstLine="700"/>
        <w:jc w:val="both"/>
      </w:pPr>
      <w:r w:rsidRPr="00CA45EC">
        <w:rPr>
          <w:lang w:bidi="ru-RU"/>
        </w:rPr>
        <w:t xml:space="preserve">В ходе Урока, выполнения исследовательских проектов </w:t>
      </w:r>
      <w:r>
        <w:rPr>
          <w:lang w:bidi="ru-RU"/>
        </w:rPr>
        <w:t>студенты</w:t>
      </w:r>
      <w:r w:rsidRPr="00CA45EC">
        <w:rPr>
          <w:lang w:bidi="ru-RU"/>
        </w:rPr>
        <w:t xml:space="preserve"> должны сформулировать и обосновать собственные ответы на следующие вопросы:</w:t>
      </w:r>
    </w:p>
    <w:p w:rsidR="00CA45EC" w:rsidRPr="00CA45EC" w:rsidRDefault="00CA45EC" w:rsidP="00CA45EC">
      <w:pPr>
        <w:pStyle w:val="2"/>
        <w:numPr>
          <w:ilvl w:val="0"/>
          <w:numId w:val="4"/>
        </w:numPr>
        <w:shd w:val="clear" w:color="auto" w:fill="auto"/>
        <w:spacing w:after="0" w:line="475" w:lineRule="exact"/>
        <w:jc w:val="both"/>
      </w:pPr>
      <w:r w:rsidRPr="00CA45EC">
        <w:rPr>
          <w:lang w:bidi="ru-RU"/>
        </w:rPr>
        <w:t>Какова природа экстремизма и терроризма?</w:t>
      </w:r>
    </w:p>
    <w:p w:rsidR="00CA45EC" w:rsidRPr="00CA45EC" w:rsidRDefault="00CA45EC" w:rsidP="00CA45EC">
      <w:pPr>
        <w:pStyle w:val="2"/>
        <w:numPr>
          <w:ilvl w:val="0"/>
          <w:numId w:val="4"/>
        </w:numPr>
        <w:shd w:val="clear" w:color="auto" w:fill="auto"/>
        <w:spacing w:after="0" w:line="475" w:lineRule="exact"/>
        <w:ind w:right="20"/>
        <w:jc w:val="both"/>
      </w:pPr>
      <w:r w:rsidRPr="00CA45EC">
        <w:rPr>
          <w:lang w:bidi="ru-RU"/>
        </w:rPr>
        <w:t>Какими способами человечество может снизить вероятность террористических актов типа трагедии в Беслане?</w:t>
      </w:r>
    </w:p>
    <w:p w:rsidR="00CA45EC" w:rsidRPr="00CA45EC" w:rsidRDefault="00CA45EC" w:rsidP="00CA45EC">
      <w:pPr>
        <w:pStyle w:val="2"/>
        <w:numPr>
          <w:ilvl w:val="0"/>
          <w:numId w:val="4"/>
        </w:numPr>
        <w:shd w:val="clear" w:color="auto" w:fill="auto"/>
        <w:spacing w:after="0" w:line="475" w:lineRule="exact"/>
        <w:jc w:val="both"/>
      </w:pPr>
      <w:r w:rsidRPr="00CA45EC">
        <w:rPr>
          <w:lang w:bidi="ru-RU"/>
        </w:rPr>
        <w:t>Каковы основные методы противодействия терроризму?</w:t>
      </w:r>
    </w:p>
    <w:p w:rsidR="00CA45EC" w:rsidRPr="00CA45EC" w:rsidRDefault="00CA45EC" w:rsidP="00CA45EC">
      <w:pPr>
        <w:pStyle w:val="2"/>
        <w:numPr>
          <w:ilvl w:val="0"/>
          <w:numId w:val="4"/>
        </w:numPr>
        <w:shd w:val="clear" w:color="auto" w:fill="auto"/>
        <w:spacing w:after="0" w:line="475" w:lineRule="exact"/>
        <w:ind w:right="20"/>
        <w:jc w:val="both"/>
      </w:pPr>
      <w:r w:rsidRPr="00CA45EC">
        <w:rPr>
          <w:lang w:bidi="ru-RU"/>
        </w:rPr>
        <w:t>Почему нравственные и правовые нормы в определенной степени предотвращают проявления экстремизма и терроризма?</w:t>
      </w:r>
    </w:p>
    <w:p w:rsidR="00CA45EC" w:rsidRPr="00CA45EC" w:rsidRDefault="00CA45EC" w:rsidP="00CA45EC">
      <w:pPr>
        <w:pStyle w:val="2"/>
        <w:numPr>
          <w:ilvl w:val="0"/>
          <w:numId w:val="4"/>
        </w:numPr>
        <w:shd w:val="clear" w:color="auto" w:fill="auto"/>
        <w:spacing w:after="0" w:line="475" w:lineRule="exact"/>
        <w:ind w:right="20"/>
        <w:jc w:val="both"/>
      </w:pPr>
      <w:r w:rsidRPr="00CA45EC">
        <w:rPr>
          <w:lang w:bidi="ru-RU"/>
        </w:rPr>
        <w:t>Каково значение Конституции Российской Федерации как правовой основы противодействия экстремизму и терроризму?</w:t>
      </w:r>
    </w:p>
    <w:p w:rsidR="00CA45EC" w:rsidRPr="00CA45EC" w:rsidRDefault="00CA45EC" w:rsidP="00CA45EC">
      <w:pPr>
        <w:pStyle w:val="2"/>
        <w:shd w:val="clear" w:color="auto" w:fill="auto"/>
        <w:spacing w:after="0" w:line="475" w:lineRule="exact"/>
        <w:ind w:left="20" w:right="20" w:firstLine="700"/>
        <w:jc w:val="both"/>
      </w:pPr>
      <w:r w:rsidRPr="00CA45EC">
        <w:rPr>
          <w:lang w:bidi="ru-RU"/>
        </w:rPr>
        <w:t xml:space="preserve">Почему современный </w:t>
      </w:r>
      <w:r>
        <w:rPr>
          <w:lang w:bidi="ru-RU"/>
        </w:rPr>
        <w:t>человек</w:t>
      </w:r>
      <w:r w:rsidRPr="00CA45EC">
        <w:rPr>
          <w:lang w:bidi="ru-RU"/>
        </w:rPr>
        <w:t xml:space="preserve"> в России должен обладать толерантностью, способностью и готовностью к межкультурному диалогу?</w:t>
      </w:r>
    </w:p>
    <w:p w:rsidR="00CA45EC" w:rsidRPr="00CA45EC" w:rsidRDefault="00CA45EC" w:rsidP="00CA45EC">
      <w:pPr>
        <w:pStyle w:val="2"/>
        <w:shd w:val="clear" w:color="auto" w:fill="auto"/>
        <w:spacing w:after="0" w:line="475" w:lineRule="exact"/>
        <w:ind w:left="20" w:right="20" w:firstLine="700"/>
        <w:jc w:val="both"/>
      </w:pPr>
      <w:r w:rsidRPr="00CA45EC">
        <w:rPr>
          <w:lang w:bidi="ru-RU"/>
        </w:rPr>
        <w:t xml:space="preserve">При проведении урока Памяти очень важно соблюсти максимальный такт в </w:t>
      </w:r>
      <w:r w:rsidRPr="00CA45EC">
        <w:rPr>
          <w:lang w:bidi="ru-RU"/>
        </w:rPr>
        <w:lastRenderedPageBreak/>
        <w:t>отношении освещения событий, связанных с геноцидом и террором. Недопустимы трактовки событий, которые могут вызвать сомнения в нравственной ценности героической деятельности тех, кто подчас ценой своей жизни внес вклад в победу над террористами.</w:t>
      </w:r>
    </w:p>
    <w:p w:rsidR="00CA45EC" w:rsidRPr="00D5624B" w:rsidRDefault="00CA45EC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b/>
          <w:lang w:bidi="ru-RU"/>
        </w:rPr>
      </w:pPr>
      <w:r w:rsidRPr="00CA45EC">
        <w:rPr>
          <w:lang w:bidi="ru-RU"/>
        </w:rPr>
        <w:t xml:space="preserve">Завершая урок Памяти, учителю необходимо подчеркнуть, что средством против повторения трагических событий является сохранение, актуализация исторической памяти, исторического сознания и мышления россиян. Вечная память жертвам Беслана. </w:t>
      </w:r>
      <w:r w:rsidRPr="00D5624B">
        <w:rPr>
          <w:b/>
          <w:lang w:bidi="ru-RU"/>
        </w:rPr>
        <w:t>Вечная Слава героям Беслана.</w:t>
      </w:r>
    </w:p>
    <w:p w:rsidR="00CA45EC" w:rsidRDefault="00CA45EC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8D263D" w:rsidRDefault="008D263D" w:rsidP="00CA45EC">
      <w:pPr>
        <w:pStyle w:val="2"/>
        <w:shd w:val="clear" w:color="auto" w:fill="auto"/>
        <w:spacing w:after="0" w:line="475" w:lineRule="exact"/>
        <w:ind w:left="20" w:right="20" w:firstLine="700"/>
        <w:rPr>
          <w:lang w:bidi="ru-RU"/>
        </w:rPr>
      </w:pPr>
    </w:p>
    <w:p w:rsidR="00CA45EC" w:rsidRPr="00CA45EC" w:rsidRDefault="00CA45EC" w:rsidP="00CA45EC">
      <w:pPr>
        <w:pStyle w:val="2"/>
        <w:shd w:val="clear" w:color="auto" w:fill="auto"/>
        <w:spacing w:after="0" w:line="475" w:lineRule="exact"/>
        <w:ind w:left="20" w:right="20" w:firstLine="700"/>
        <w:sectPr w:rsidR="00CA45EC" w:rsidRPr="00CA45EC">
          <w:headerReference w:type="even" r:id="rId8"/>
          <w:headerReference w:type="default" r:id="rId9"/>
          <w:pgSz w:w="11909" w:h="16838"/>
          <w:pgMar w:top="1639" w:right="859" w:bottom="1121" w:left="879" w:header="0" w:footer="3" w:gutter="0"/>
          <w:cols w:space="720"/>
          <w:noEndnote/>
          <w:docGrid w:linePitch="360"/>
        </w:sectPr>
      </w:pPr>
    </w:p>
    <w:p w:rsidR="00D5624B" w:rsidRDefault="00D5624B" w:rsidP="00CA45EC">
      <w:pPr>
        <w:pStyle w:val="40"/>
        <w:shd w:val="clear" w:color="auto" w:fill="auto"/>
        <w:ind w:right="20"/>
        <w:rPr>
          <w:lang w:bidi="ru-RU"/>
        </w:rPr>
      </w:pPr>
    </w:p>
    <w:p w:rsidR="00097729" w:rsidRDefault="00097729" w:rsidP="00CA45EC">
      <w:pPr>
        <w:pStyle w:val="40"/>
        <w:shd w:val="clear" w:color="auto" w:fill="auto"/>
        <w:ind w:right="20"/>
        <w:rPr>
          <w:lang w:bidi="ru-RU"/>
        </w:rPr>
      </w:pPr>
    </w:p>
    <w:p w:rsidR="00097729" w:rsidRDefault="00097729" w:rsidP="00CA45EC">
      <w:pPr>
        <w:pStyle w:val="40"/>
        <w:shd w:val="clear" w:color="auto" w:fill="auto"/>
        <w:ind w:right="20"/>
        <w:rPr>
          <w:lang w:bidi="ru-RU"/>
        </w:rPr>
      </w:pPr>
    </w:p>
    <w:p w:rsidR="00097729" w:rsidRDefault="00097729" w:rsidP="00CA45EC">
      <w:pPr>
        <w:pStyle w:val="40"/>
        <w:shd w:val="clear" w:color="auto" w:fill="auto"/>
        <w:ind w:right="20"/>
        <w:rPr>
          <w:lang w:bidi="ru-RU"/>
        </w:rPr>
      </w:pPr>
    </w:p>
    <w:p w:rsidR="00097729" w:rsidRDefault="00097729" w:rsidP="00CA45EC">
      <w:pPr>
        <w:pStyle w:val="40"/>
        <w:shd w:val="clear" w:color="auto" w:fill="auto"/>
        <w:ind w:right="20"/>
        <w:rPr>
          <w:lang w:bidi="ru-RU"/>
        </w:rPr>
      </w:pPr>
    </w:p>
    <w:p w:rsidR="00CA45EC" w:rsidRPr="00CA45EC" w:rsidRDefault="00CA45EC" w:rsidP="008D263D">
      <w:pPr>
        <w:pStyle w:val="40"/>
        <w:shd w:val="clear" w:color="auto" w:fill="auto"/>
        <w:ind w:right="20"/>
        <w:jc w:val="both"/>
      </w:pPr>
      <w:r w:rsidRPr="00CA45EC">
        <w:rPr>
          <w:lang w:bidi="ru-RU"/>
        </w:rPr>
        <w:lastRenderedPageBreak/>
        <w:t>Список рекомендованной литературы и Интернет-ресурсов для подготовки Урока: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left="20" w:firstLine="700"/>
        <w:jc w:val="both"/>
        <w:rPr>
          <w:b/>
        </w:rPr>
      </w:pPr>
      <w:r w:rsidRPr="00CA45EC">
        <w:rPr>
          <w:rStyle w:val="11"/>
          <w:b/>
          <w:color w:val="auto"/>
        </w:rPr>
        <w:t>Общие работы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jc w:val="both"/>
      </w:pPr>
      <w:r w:rsidRPr="00CA45EC">
        <w:rPr>
          <w:lang w:bidi="ru-RU"/>
        </w:rPr>
        <w:t>Батаршев А.В. «Психология личности и общения». - М., 2004. - 220с.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left="20" w:right="20"/>
        <w:jc w:val="both"/>
      </w:pPr>
      <w:r w:rsidRPr="00CA45EC">
        <w:rPr>
          <w:lang w:bidi="ru-RU"/>
        </w:rPr>
        <w:t>Бояринцев В.П. «Проблемы психологии и психофизиологии активности и саморегуляции личности». - М.: Логос, 2007.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left="20" w:right="20"/>
        <w:jc w:val="both"/>
      </w:pPr>
      <w:r w:rsidRPr="00CA45EC">
        <w:rPr>
          <w:lang w:bidi="ru-RU"/>
        </w:rPr>
        <w:t>«Дети - жертвы террора в новейшей истории: проблемы исторической памяти. Материалы 1-го Международного Форума. Владикавказ, 2-4 сентября 2013». - М.: Центр «Холокост», 2014</w:t>
      </w:r>
      <w:r>
        <w:rPr>
          <w:lang w:bidi="ru-RU"/>
        </w:rPr>
        <w:t>.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left="20" w:right="20"/>
        <w:jc w:val="both"/>
      </w:pPr>
      <w:r w:rsidRPr="00CA45EC">
        <w:rPr>
          <w:lang w:bidi="ru-RU"/>
        </w:rPr>
        <w:t>«Обеспечение психологической безопасности в образовательном учреждении: практическое руководство». Под ред. И.А. Баевой. - СПб: Речь, 2006. - с.288 Селье Г. «Стресс без дистресса». - М.: Професс, 2009.</w:t>
      </w:r>
    </w:p>
    <w:p w:rsidR="00CA45EC" w:rsidRDefault="00CA45EC" w:rsidP="008D263D">
      <w:pPr>
        <w:pStyle w:val="2"/>
        <w:shd w:val="clear" w:color="auto" w:fill="auto"/>
        <w:spacing w:after="0" w:line="475" w:lineRule="exact"/>
        <w:ind w:left="20" w:right="20"/>
        <w:jc w:val="both"/>
        <w:rPr>
          <w:lang w:bidi="ru-RU"/>
        </w:rPr>
      </w:pPr>
      <w:r w:rsidRPr="00CA45EC">
        <w:rPr>
          <w:lang w:bidi="ru-RU"/>
        </w:rPr>
        <w:t>Фельдштейн Д.И. «Психолого-педагогические проблемы построения новой школы в условиях значимых изменений ребенка и ситуации его развития». Вопросы психологии. - 2010. - № 3. - С. 48-56.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left="20" w:right="20" w:firstLine="700"/>
        <w:jc w:val="both"/>
      </w:pP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left="20" w:firstLine="700"/>
        <w:jc w:val="both"/>
        <w:rPr>
          <w:b/>
        </w:rPr>
      </w:pPr>
      <w:r w:rsidRPr="00CA45EC">
        <w:rPr>
          <w:rStyle w:val="11"/>
          <w:b/>
          <w:color w:val="auto"/>
        </w:rPr>
        <w:t>Литература о трагедии в Беслане: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left="20" w:right="20"/>
        <w:jc w:val="both"/>
      </w:pPr>
      <w:r w:rsidRPr="00CA45EC">
        <w:rPr>
          <w:lang w:bidi="ru-RU"/>
        </w:rPr>
        <w:t>Баскаева Э. «Пепел Беслана стучит в наши сердца». Изд. 2-е. Владикавказ, 2012. - 656 с.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left="20" w:right="20"/>
        <w:jc w:val="both"/>
      </w:pPr>
      <w:r w:rsidRPr="00CA45EC">
        <w:rPr>
          <w:lang w:bidi="ru-RU"/>
        </w:rPr>
        <w:t>Дзуцев Х.В. «Беслан после 1-3 сентября 2004 года. Социологический анализ». М.: Российская политическая энциклопедия, 2008. - 352 с.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left="20" w:right="20"/>
        <w:jc w:val="both"/>
      </w:pPr>
      <w:r w:rsidRPr="00CA45EC">
        <w:rPr>
          <w:lang w:bidi="ru-RU"/>
        </w:rPr>
        <w:t>Кабоев М. «Плакал дождь холодными слезами». Изд. 2-е. - Владикавказ, ОАО ИПП им. В.Гассиева, 2008.- 656 с.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jc w:val="both"/>
      </w:pPr>
      <w:r w:rsidRPr="00CA45EC">
        <w:rPr>
          <w:lang w:bidi="ru-RU"/>
        </w:rPr>
        <w:t>«Корпункт в Беслане». — М., Новая газета, 2008 - 208 с.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jc w:val="both"/>
      </w:pPr>
      <w:r w:rsidRPr="00CA45EC">
        <w:rPr>
          <w:lang w:bidi="ru-RU"/>
        </w:rPr>
        <w:t>Федотов Сергей. «Дети Беслана» - Спб.: АураИнфо, 2010</w:t>
      </w:r>
    </w:p>
    <w:p w:rsidR="00CA45EC" w:rsidRDefault="00CA45EC" w:rsidP="008D263D">
      <w:pPr>
        <w:pStyle w:val="2"/>
        <w:shd w:val="clear" w:color="auto" w:fill="auto"/>
        <w:spacing w:after="0" w:line="475" w:lineRule="exact"/>
        <w:ind w:left="20" w:right="20"/>
        <w:jc w:val="both"/>
        <w:rPr>
          <w:lang w:bidi="ru-RU"/>
        </w:rPr>
      </w:pPr>
      <w:r w:rsidRPr="00CA45EC">
        <w:rPr>
          <w:lang w:bidi="ru-RU"/>
        </w:rPr>
        <w:t>Юзик Юлия. «Бесланский словарь» (рассказывают только сами участники этих трагичес</w:t>
      </w:r>
      <w:r>
        <w:rPr>
          <w:lang w:bidi="ru-RU"/>
        </w:rPr>
        <w:t>ких событий). М.: Захаров, 2003.</w:t>
      </w:r>
    </w:p>
    <w:p w:rsidR="00CA45EC" w:rsidRDefault="00CA45EC" w:rsidP="008D263D">
      <w:pPr>
        <w:pStyle w:val="2"/>
        <w:shd w:val="clear" w:color="auto" w:fill="auto"/>
        <w:spacing w:after="0" w:line="475" w:lineRule="exact"/>
        <w:ind w:left="20" w:right="20" w:firstLine="700"/>
        <w:jc w:val="both"/>
        <w:rPr>
          <w:lang w:bidi="ru-RU"/>
        </w:rPr>
      </w:pP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left="20" w:right="20" w:firstLine="700"/>
        <w:jc w:val="both"/>
        <w:rPr>
          <w:b/>
        </w:rPr>
      </w:pPr>
      <w:r w:rsidRPr="00CA45EC">
        <w:rPr>
          <w:rStyle w:val="11"/>
          <w:b/>
          <w:color w:val="auto"/>
        </w:rPr>
        <w:t>Фильмы о трагедии в Беслане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left="20" w:right="-50"/>
        <w:jc w:val="both"/>
      </w:pPr>
      <w:r w:rsidRPr="00CA45EC">
        <w:rPr>
          <w:lang w:bidi="ru-RU"/>
        </w:rPr>
        <w:t>Документальный фильм «Беслан», 2004</w:t>
      </w:r>
      <w:r>
        <w:rPr>
          <w:lang w:bidi="ru-RU"/>
        </w:rPr>
        <w:t xml:space="preserve"> </w:t>
      </w:r>
      <w:hyperlink r:id="rId10" w:history="1">
        <w:r w:rsidRPr="00CA45EC">
          <w:rPr>
            <w:rStyle w:val="a3"/>
            <w:color w:val="auto"/>
            <w:lang w:val="en-US" w:eastAsia="en-US" w:bidi="en-US"/>
          </w:rPr>
          <w:t>http</w:t>
        </w:r>
        <w:r w:rsidRPr="008D263D">
          <w:rPr>
            <w:rStyle w:val="a3"/>
            <w:color w:val="auto"/>
            <w:lang w:eastAsia="en-US" w:bidi="en-US"/>
          </w:rPr>
          <w:t>://</w:t>
        </w:r>
        <w:r w:rsidRPr="00CA45EC">
          <w:rPr>
            <w:rStyle w:val="a3"/>
            <w:color w:val="auto"/>
            <w:lang w:val="en-US" w:eastAsia="en-US" w:bidi="en-US"/>
          </w:rPr>
          <w:t>www</w:t>
        </w:r>
        <w:r w:rsidRPr="008D263D">
          <w:rPr>
            <w:rStyle w:val="a3"/>
            <w:color w:val="auto"/>
            <w:lang w:eastAsia="en-US" w:bidi="en-US"/>
          </w:rPr>
          <w:t>.</w:t>
        </w:r>
        <w:r w:rsidRPr="00CA45EC">
          <w:rPr>
            <w:rStyle w:val="a3"/>
            <w:color w:val="auto"/>
            <w:lang w:val="en-US" w:eastAsia="en-US" w:bidi="en-US"/>
          </w:rPr>
          <w:t>youtube</w:t>
        </w:r>
        <w:r w:rsidRPr="008D263D">
          <w:rPr>
            <w:rStyle w:val="a3"/>
            <w:color w:val="auto"/>
            <w:lang w:eastAsia="en-US" w:bidi="en-US"/>
          </w:rPr>
          <w:t>.</w:t>
        </w:r>
        <w:r w:rsidRPr="00CA45EC">
          <w:rPr>
            <w:rStyle w:val="a3"/>
            <w:color w:val="auto"/>
            <w:lang w:val="en-US" w:eastAsia="en-US" w:bidi="en-US"/>
          </w:rPr>
          <w:t>com</w:t>
        </w:r>
        <w:r w:rsidRPr="008D263D">
          <w:rPr>
            <w:rStyle w:val="a3"/>
            <w:color w:val="auto"/>
            <w:lang w:eastAsia="en-US" w:bidi="en-US"/>
          </w:rPr>
          <w:t>/</w:t>
        </w:r>
        <w:r w:rsidRPr="00CA45EC">
          <w:rPr>
            <w:rStyle w:val="a3"/>
            <w:color w:val="auto"/>
            <w:lang w:val="en-US" w:eastAsia="en-US" w:bidi="en-US"/>
          </w:rPr>
          <w:t>watch</w:t>
        </w:r>
        <w:r w:rsidRPr="008D263D">
          <w:rPr>
            <w:rStyle w:val="a3"/>
            <w:color w:val="auto"/>
            <w:lang w:eastAsia="en-US" w:bidi="en-US"/>
          </w:rPr>
          <w:t>?</w:t>
        </w:r>
        <w:r w:rsidRPr="00CA45EC">
          <w:rPr>
            <w:rStyle w:val="a3"/>
            <w:color w:val="auto"/>
            <w:lang w:val="en-US" w:eastAsia="en-US" w:bidi="en-US"/>
          </w:rPr>
          <w:t>v</w:t>
        </w:r>
        <w:r w:rsidRPr="008D263D">
          <w:rPr>
            <w:rStyle w:val="a3"/>
            <w:color w:val="auto"/>
            <w:lang w:eastAsia="en-US" w:bidi="en-US"/>
          </w:rPr>
          <w:t>=</w:t>
        </w:r>
        <w:r w:rsidRPr="00CA45EC">
          <w:rPr>
            <w:rStyle w:val="a3"/>
            <w:color w:val="auto"/>
            <w:lang w:val="en-US" w:eastAsia="en-US" w:bidi="en-US"/>
          </w:rPr>
          <w:t>luqFNmtI</w:t>
        </w:r>
        <w:r w:rsidRPr="008D263D">
          <w:rPr>
            <w:rStyle w:val="a3"/>
            <w:color w:val="auto"/>
            <w:lang w:eastAsia="en-US" w:bidi="en-US"/>
          </w:rPr>
          <w:t>0</w:t>
        </w:r>
        <w:r w:rsidRPr="00CA45EC">
          <w:rPr>
            <w:rStyle w:val="a3"/>
            <w:color w:val="auto"/>
            <w:lang w:val="en-US" w:eastAsia="en-US" w:bidi="en-US"/>
          </w:rPr>
          <w:t>S</w:t>
        </w:r>
        <w:r w:rsidRPr="008D263D">
          <w:rPr>
            <w:rStyle w:val="a3"/>
            <w:color w:val="auto"/>
            <w:lang w:eastAsia="en-US" w:bidi="en-US"/>
          </w:rPr>
          <w:t>0</w:t>
        </w:r>
      </w:hyperlink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left="20" w:right="-50"/>
        <w:jc w:val="both"/>
      </w:pPr>
      <w:r w:rsidRPr="00CA45EC">
        <w:rPr>
          <w:lang w:bidi="ru-RU"/>
        </w:rPr>
        <w:t>«Граждане Беслана» , 2005 г. Автор сценария: Вадим Цаликов; режиссеры: Вадим Цаликов, Тимина Туаева</w:t>
      </w:r>
    </w:p>
    <w:p w:rsidR="008D263D" w:rsidRDefault="00CA45EC" w:rsidP="008D263D">
      <w:pPr>
        <w:pStyle w:val="2"/>
        <w:shd w:val="clear" w:color="auto" w:fill="auto"/>
        <w:tabs>
          <w:tab w:val="right" w:pos="8496"/>
          <w:tab w:val="right" w:pos="10145"/>
        </w:tabs>
        <w:spacing w:after="0" w:line="475" w:lineRule="exact"/>
        <w:ind w:right="-50"/>
        <w:jc w:val="both"/>
        <w:rPr>
          <w:lang w:bidi="ru-RU"/>
        </w:rPr>
      </w:pPr>
      <w:r w:rsidRPr="00CA45EC">
        <w:rPr>
          <w:lang w:bidi="ru-RU"/>
        </w:rPr>
        <w:t xml:space="preserve">«Отставной учитель» , 2006 г. Автор сценария и режиссер: Вадим Цаликов «Беслан. </w:t>
      </w:r>
    </w:p>
    <w:p w:rsidR="008D263D" w:rsidRDefault="008D263D" w:rsidP="008D263D">
      <w:pPr>
        <w:pStyle w:val="2"/>
        <w:shd w:val="clear" w:color="auto" w:fill="auto"/>
        <w:tabs>
          <w:tab w:val="right" w:pos="8496"/>
          <w:tab w:val="right" w:pos="10145"/>
        </w:tabs>
        <w:spacing w:after="0" w:line="475" w:lineRule="exact"/>
        <w:ind w:right="-50"/>
        <w:jc w:val="both"/>
        <w:rPr>
          <w:lang w:bidi="ru-RU"/>
        </w:rPr>
      </w:pPr>
    </w:p>
    <w:p w:rsidR="008D263D" w:rsidRDefault="008D263D" w:rsidP="008D263D">
      <w:pPr>
        <w:pStyle w:val="2"/>
        <w:shd w:val="clear" w:color="auto" w:fill="auto"/>
        <w:tabs>
          <w:tab w:val="right" w:pos="8496"/>
          <w:tab w:val="right" w:pos="10145"/>
        </w:tabs>
        <w:spacing w:after="0" w:line="475" w:lineRule="exact"/>
        <w:ind w:right="-50"/>
        <w:jc w:val="both"/>
        <w:rPr>
          <w:lang w:bidi="ru-RU"/>
        </w:rPr>
      </w:pPr>
    </w:p>
    <w:p w:rsidR="00CA45EC" w:rsidRPr="00CA45EC" w:rsidRDefault="00CA45EC" w:rsidP="008D263D">
      <w:pPr>
        <w:pStyle w:val="2"/>
        <w:shd w:val="clear" w:color="auto" w:fill="auto"/>
        <w:tabs>
          <w:tab w:val="right" w:pos="8496"/>
          <w:tab w:val="right" w:pos="10145"/>
        </w:tabs>
        <w:spacing w:after="0" w:line="475" w:lineRule="exact"/>
        <w:ind w:right="-50"/>
        <w:jc w:val="both"/>
      </w:pPr>
      <w:r w:rsidRPr="00CA45EC">
        <w:rPr>
          <w:lang w:bidi="ru-RU"/>
        </w:rPr>
        <w:t>П</w:t>
      </w:r>
      <w:r w:rsidR="008D263D">
        <w:rPr>
          <w:lang w:bidi="ru-RU"/>
        </w:rPr>
        <w:t xml:space="preserve">раво на жизнь», 2006, режиссёр: Ольга </w:t>
      </w:r>
      <w:r w:rsidRPr="00CA45EC">
        <w:rPr>
          <w:lang w:bidi="ru-RU"/>
        </w:rPr>
        <w:t>Стефанова</w:t>
      </w:r>
    </w:p>
    <w:p w:rsidR="00CA45EC" w:rsidRPr="00CA45EC" w:rsidRDefault="005111BE" w:rsidP="008D263D">
      <w:pPr>
        <w:pStyle w:val="2"/>
        <w:shd w:val="clear" w:color="auto" w:fill="auto"/>
        <w:spacing w:after="0" w:line="475" w:lineRule="exact"/>
        <w:ind w:left="20" w:right="-50"/>
        <w:jc w:val="both"/>
      </w:pPr>
      <w:hyperlink r:id="rId11" w:history="1">
        <w:r w:rsidR="00CA45EC" w:rsidRPr="00CA45EC">
          <w:rPr>
            <w:rStyle w:val="a3"/>
            <w:color w:val="auto"/>
            <w:lang w:val="en-US" w:eastAsia="en-US" w:bidi="en-US"/>
          </w:rPr>
          <w:t>http</w:t>
        </w:r>
        <w:r w:rsidR="00CA45EC" w:rsidRPr="008D263D">
          <w:rPr>
            <w:rStyle w:val="a3"/>
            <w:color w:val="auto"/>
            <w:lang w:eastAsia="en-US" w:bidi="en-US"/>
          </w:rPr>
          <w:t>://</w:t>
        </w:r>
        <w:r w:rsidR="00CA45EC" w:rsidRPr="00CA45EC">
          <w:rPr>
            <w:rStyle w:val="a3"/>
            <w:color w:val="auto"/>
            <w:lang w:val="en-US" w:eastAsia="en-US" w:bidi="en-US"/>
          </w:rPr>
          <w:t>www</w:t>
        </w:r>
        <w:r w:rsidR="00CA45EC" w:rsidRPr="008D263D">
          <w:rPr>
            <w:rStyle w:val="a3"/>
            <w:color w:val="auto"/>
            <w:lang w:eastAsia="en-US" w:bidi="en-US"/>
          </w:rPr>
          <w:t>.</w:t>
        </w:r>
        <w:r w:rsidR="00CA45EC" w:rsidRPr="00CA45EC">
          <w:rPr>
            <w:rStyle w:val="a3"/>
            <w:color w:val="auto"/>
            <w:lang w:val="en-US" w:eastAsia="en-US" w:bidi="en-US"/>
          </w:rPr>
          <w:t>youtubc</w:t>
        </w:r>
        <w:r w:rsidR="00CA45EC" w:rsidRPr="008D263D">
          <w:rPr>
            <w:rStyle w:val="a3"/>
            <w:color w:val="auto"/>
            <w:lang w:eastAsia="en-US" w:bidi="en-US"/>
          </w:rPr>
          <w:t>.</w:t>
        </w:r>
        <w:r w:rsidR="00CA45EC" w:rsidRPr="00CA45EC">
          <w:rPr>
            <w:rStyle w:val="a3"/>
            <w:color w:val="auto"/>
            <w:lang w:val="en-US" w:eastAsia="en-US" w:bidi="en-US"/>
          </w:rPr>
          <w:t>com</w:t>
        </w:r>
        <w:r w:rsidR="00CA45EC" w:rsidRPr="008D263D">
          <w:rPr>
            <w:rStyle w:val="a3"/>
            <w:color w:val="auto"/>
            <w:lang w:eastAsia="en-US" w:bidi="en-US"/>
          </w:rPr>
          <w:t>/</w:t>
        </w:r>
        <w:r w:rsidR="00CA45EC" w:rsidRPr="00CA45EC">
          <w:rPr>
            <w:rStyle w:val="a3"/>
            <w:color w:val="auto"/>
            <w:lang w:val="en-US" w:eastAsia="en-US" w:bidi="en-US"/>
          </w:rPr>
          <w:t>watch</w:t>
        </w:r>
        <w:r w:rsidR="00CA45EC" w:rsidRPr="008D263D">
          <w:rPr>
            <w:rStyle w:val="a3"/>
            <w:color w:val="auto"/>
            <w:lang w:eastAsia="en-US" w:bidi="en-US"/>
          </w:rPr>
          <w:t>7</w:t>
        </w:r>
        <w:r w:rsidR="00CA45EC" w:rsidRPr="00CA45EC">
          <w:rPr>
            <w:rStyle w:val="a3"/>
            <w:color w:val="auto"/>
            <w:lang w:val="en-US" w:eastAsia="en-US" w:bidi="en-US"/>
          </w:rPr>
          <w:t>vHE</w:t>
        </w:r>
        <w:r w:rsidR="00CA45EC" w:rsidRPr="008D263D">
          <w:rPr>
            <w:rStyle w:val="a3"/>
            <w:color w:val="auto"/>
            <w:lang w:eastAsia="en-US" w:bidi="en-US"/>
          </w:rPr>
          <w:t>3</w:t>
        </w:r>
        <w:r w:rsidR="00CA45EC" w:rsidRPr="00CA45EC">
          <w:rPr>
            <w:rStyle w:val="a3"/>
            <w:color w:val="auto"/>
            <w:lang w:val="en-US" w:eastAsia="en-US" w:bidi="en-US"/>
          </w:rPr>
          <w:t>mP</w:t>
        </w:r>
        <w:r w:rsidR="00CA45EC" w:rsidRPr="008D263D">
          <w:rPr>
            <w:rStyle w:val="a3"/>
            <w:color w:val="auto"/>
            <w:lang w:eastAsia="en-US" w:bidi="en-US"/>
          </w:rPr>
          <w:t>710</w:t>
        </w:r>
      </w:hyperlink>
      <w:r w:rsidR="00CA45EC" w:rsidRPr="00CA45EC">
        <w:rPr>
          <w:lang w:val="en-US" w:eastAsia="en-US" w:bidi="en-US"/>
        </w:rPr>
        <w:t>os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right="-50"/>
        <w:jc w:val="both"/>
      </w:pPr>
      <w:r w:rsidRPr="00CA45EC">
        <w:rPr>
          <w:lang w:bidi="ru-RU"/>
        </w:rPr>
        <w:t xml:space="preserve"> «Письма из будущего» , 2009 г. Автор сценария и режиссер: Алина Акоева- Веткова</w:t>
      </w:r>
      <w:r w:rsidR="00D5624B">
        <w:rPr>
          <w:lang w:bidi="ru-RU"/>
        </w:rPr>
        <w:t>;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left="20" w:right="-50"/>
        <w:jc w:val="both"/>
      </w:pPr>
      <w:r w:rsidRPr="00CA45EC">
        <w:rPr>
          <w:lang w:bidi="ru-RU"/>
        </w:rPr>
        <w:t xml:space="preserve">«Беслан: Прерванный урок», режиссёр: Ирина Доценко «Беслан. Свидетели», режиссёр: Варвара Кузнецова «Последний звонок Беслана»: </w:t>
      </w:r>
      <w:hyperlink r:id="rId12" w:history="1">
        <w:r w:rsidRPr="00CA45EC">
          <w:rPr>
            <w:rStyle w:val="a3"/>
            <w:color w:val="auto"/>
            <w:lang w:val="en-US" w:eastAsia="en-US" w:bidi="en-US"/>
          </w:rPr>
          <w:t>http</w:t>
        </w:r>
        <w:r w:rsidRPr="008D263D">
          <w:rPr>
            <w:rStyle w:val="a3"/>
            <w:color w:val="auto"/>
            <w:lang w:eastAsia="en-US" w:bidi="en-US"/>
          </w:rPr>
          <w:t>://</w:t>
        </w:r>
        <w:r w:rsidRPr="00CA45EC">
          <w:rPr>
            <w:rStyle w:val="a3"/>
            <w:color w:val="auto"/>
            <w:lang w:val="en-US" w:eastAsia="en-US" w:bidi="en-US"/>
          </w:rPr>
          <w:t>www</w:t>
        </w:r>
        <w:r w:rsidRPr="008D263D">
          <w:rPr>
            <w:rStyle w:val="a3"/>
            <w:color w:val="auto"/>
            <w:lang w:eastAsia="en-US" w:bidi="en-US"/>
          </w:rPr>
          <w:t>.24</w:t>
        </w:r>
        <w:r w:rsidRPr="00CA45EC">
          <w:rPr>
            <w:rStyle w:val="a3"/>
            <w:color w:val="auto"/>
            <w:lang w:val="en-US" w:eastAsia="en-US" w:bidi="en-US"/>
          </w:rPr>
          <w:t>video</w:t>
        </w:r>
        <w:r w:rsidRPr="008D263D">
          <w:rPr>
            <w:rStyle w:val="a3"/>
            <w:color w:val="auto"/>
            <w:lang w:eastAsia="en-US" w:bidi="en-US"/>
          </w:rPr>
          <w:t>.</w:t>
        </w:r>
        <w:r w:rsidRPr="00CA45EC">
          <w:rPr>
            <w:rStyle w:val="a3"/>
            <w:color w:val="auto"/>
            <w:lang w:val="en-US" w:eastAsia="en-US" w:bidi="en-US"/>
          </w:rPr>
          <w:t>com</w:t>
        </w:r>
        <w:r w:rsidRPr="008D263D">
          <w:rPr>
            <w:rStyle w:val="a3"/>
            <w:color w:val="auto"/>
            <w:lang w:eastAsia="en-US" w:bidi="en-US"/>
          </w:rPr>
          <w:t>/</w:t>
        </w:r>
        <w:r w:rsidRPr="00CA45EC">
          <w:rPr>
            <w:rStyle w:val="a3"/>
            <w:color w:val="auto"/>
            <w:lang w:val="en-US" w:eastAsia="en-US" w:bidi="en-US"/>
          </w:rPr>
          <w:t>video</w:t>
        </w:r>
        <w:r w:rsidRPr="008D263D">
          <w:rPr>
            <w:rStyle w:val="a3"/>
            <w:color w:val="auto"/>
            <w:lang w:eastAsia="en-US" w:bidi="en-US"/>
          </w:rPr>
          <w:t>/</w:t>
        </w:r>
        <w:r w:rsidRPr="00CA45EC">
          <w:rPr>
            <w:rStyle w:val="a3"/>
            <w:color w:val="auto"/>
            <w:lang w:val="en-US" w:eastAsia="en-US" w:bidi="en-US"/>
          </w:rPr>
          <w:t>view</w:t>
        </w:r>
        <w:r w:rsidRPr="008D263D">
          <w:rPr>
            <w:rStyle w:val="a3"/>
            <w:color w:val="auto"/>
            <w:lang w:eastAsia="en-US" w:bidi="en-US"/>
          </w:rPr>
          <w:t>/787257</w:t>
        </w:r>
      </w:hyperlink>
      <w:r w:rsidRPr="008D263D">
        <w:rPr>
          <w:lang w:eastAsia="en-US" w:bidi="en-US"/>
        </w:rPr>
        <w:t xml:space="preserve"> </w:t>
      </w:r>
      <w:r w:rsidRPr="00CA45EC">
        <w:rPr>
          <w:lang w:bidi="ru-RU"/>
        </w:rPr>
        <w:t>’’Беслан: третья пятница"</w:t>
      </w:r>
    </w:p>
    <w:p w:rsidR="00CA45EC" w:rsidRPr="008D263D" w:rsidRDefault="005111BE" w:rsidP="008D263D">
      <w:pPr>
        <w:pStyle w:val="2"/>
        <w:shd w:val="clear" w:color="auto" w:fill="auto"/>
        <w:spacing w:after="0" w:line="475" w:lineRule="exact"/>
        <w:ind w:left="20" w:right="-50"/>
        <w:jc w:val="both"/>
        <w:rPr>
          <w:lang w:val="en-US"/>
        </w:rPr>
      </w:pPr>
      <w:hyperlink r:id="rId13" w:history="1">
        <w:r w:rsidR="00CA45EC" w:rsidRPr="00CA45EC">
          <w:rPr>
            <w:rStyle w:val="a3"/>
            <w:color w:val="auto"/>
            <w:lang w:val="en-US" w:eastAsia="en-US" w:bidi="en-US"/>
          </w:rPr>
          <w:t>http://terrorunet.ru/events/detaiI</w:t>
        </w:r>
      </w:hyperlink>
      <w:r w:rsidR="00CA45EC" w:rsidRPr="00CA45EC">
        <w:rPr>
          <w:lang w:val="en-US" w:eastAsia="en-US" w:bidi="en-US"/>
        </w:rPr>
        <w:t xml:space="preserve"> s/newsdetail .htmi%3 F n_no%3 D17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right="-50"/>
        <w:jc w:val="both"/>
      </w:pPr>
      <w:r w:rsidRPr="00CA45EC">
        <w:rPr>
          <w:lang w:bidi="ru-RU"/>
        </w:rPr>
        <w:t xml:space="preserve">«Беслан: Альфа и Вымпел» </w:t>
      </w:r>
      <w:hyperlink r:id="rId14" w:history="1">
        <w:r w:rsidRPr="00CA45EC">
          <w:rPr>
            <w:rStyle w:val="a3"/>
            <w:color w:val="auto"/>
            <w:lang w:val="en-US" w:eastAsia="en-US" w:bidi="en-US"/>
          </w:rPr>
          <w:t>http</w:t>
        </w:r>
        <w:r w:rsidRPr="008D263D">
          <w:rPr>
            <w:rStyle w:val="a3"/>
            <w:color w:val="auto"/>
            <w:lang w:eastAsia="en-US" w:bidi="en-US"/>
          </w:rPr>
          <w:t>://</w:t>
        </w:r>
        <w:r w:rsidRPr="00CA45EC">
          <w:rPr>
            <w:rStyle w:val="a3"/>
            <w:color w:val="auto"/>
            <w:lang w:val="en-US" w:eastAsia="en-US" w:bidi="en-US"/>
          </w:rPr>
          <w:t>www</w:t>
        </w:r>
        <w:r w:rsidRPr="008D263D">
          <w:rPr>
            <w:rStyle w:val="a3"/>
            <w:color w:val="auto"/>
            <w:lang w:eastAsia="en-US" w:bidi="en-US"/>
          </w:rPr>
          <w:t>.</w:t>
        </w:r>
        <w:r w:rsidRPr="00CA45EC">
          <w:rPr>
            <w:rStyle w:val="a3"/>
            <w:color w:val="auto"/>
            <w:lang w:val="en-US" w:eastAsia="en-US" w:bidi="en-US"/>
          </w:rPr>
          <w:t>ruarchive</w:t>
        </w:r>
        <w:r w:rsidRPr="008D263D">
          <w:rPr>
            <w:rStyle w:val="a3"/>
            <w:color w:val="auto"/>
            <w:lang w:eastAsia="en-US" w:bidi="en-US"/>
          </w:rPr>
          <w:t>.</w:t>
        </w:r>
        <w:r w:rsidRPr="00CA45EC">
          <w:rPr>
            <w:rStyle w:val="a3"/>
            <w:color w:val="auto"/>
            <w:lang w:val="en-US" w:eastAsia="en-US" w:bidi="en-US"/>
          </w:rPr>
          <w:t>com</w:t>
        </w:r>
        <w:r w:rsidRPr="008D263D">
          <w:rPr>
            <w:rStyle w:val="a3"/>
            <w:color w:val="auto"/>
            <w:lang w:eastAsia="en-US" w:bidi="en-US"/>
          </w:rPr>
          <w:t>/</w:t>
        </w:r>
        <w:r w:rsidRPr="00CA45EC">
          <w:rPr>
            <w:rStyle w:val="a3"/>
            <w:color w:val="auto"/>
            <w:lang w:val="en-US" w:eastAsia="en-US" w:bidi="en-US"/>
          </w:rPr>
          <w:t>archives</w:t>
        </w:r>
        <w:r w:rsidRPr="008D263D">
          <w:rPr>
            <w:rStyle w:val="a3"/>
            <w:color w:val="auto"/>
            <w:lang w:eastAsia="en-US" w:bidi="en-US"/>
          </w:rPr>
          <w:t>/5374</w:t>
        </w:r>
      </w:hyperlink>
      <w:r w:rsidRPr="008D263D">
        <w:rPr>
          <w:lang w:eastAsia="en-US" w:bidi="en-US"/>
        </w:rPr>
        <w:t xml:space="preserve"> </w:t>
      </w:r>
      <w:r w:rsidRPr="00CA45EC">
        <w:rPr>
          <w:lang w:bidi="ru-RU"/>
        </w:rPr>
        <w:t>«Воин Христовой рати» (памяти Романа Катасонова), 2005 г.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right="-50"/>
        <w:jc w:val="both"/>
      </w:pPr>
      <w:r w:rsidRPr="00CA45EC">
        <w:rPr>
          <w:lang w:bidi="ru-RU"/>
        </w:rPr>
        <w:t>«Бессмертен» (памяти Вячеслава Малярова), 2009 г.</w:t>
      </w:r>
    </w:p>
    <w:p w:rsidR="00CA45EC" w:rsidRPr="00CA45EC" w:rsidRDefault="00CA45EC" w:rsidP="008D263D">
      <w:pPr>
        <w:pStyle w:val="2"/>
        <w:shd w:val="clear" w:color="auto" w:fill="auto"/>
        <w:spacing w:after="0" w:line="475" w:lineRule="exact"/>
        <w:ind w:right="-50"/>
        <w:jc w:val="both"/>
      </w:pPr>
      <w:r w:rsidRPr="00CA45EC">
        <w:rPr>
          <w:lang w:bidi="ru-RU"/>
        </w:rPr>
        <w:t>«Памяти героя России Александра Перова» , 2010 г.</w:t>
      </w:r>
    </w:p>
    <w:p w:rsidR="00CA45EC" w:rsidRPr="00CA45EC" w:rsidRDefault="008D263D" w:rsidP="008D263D">
      <w:pPr>
        <w:pStyle w:val="2"/>
        <w:shd w:val="clear" w:color="auto" w:fill="auto"/>
        <w:tabs>
          <w:tab w:val="right" w:pos="5267"/>
          <w:tab w:val="center" w:pos="6545"/>
          <w:tab w:val="right" w:pos="8744"/>
          <w:tab w:val="right" w:pos="10145"/>
        </w:tabs>
        <w:spacing w:after="0" w:line="475" w:lineRule="exact"/>
        <w:ind w:right="-50"/>
        <w:jc w:val="both"/>
      </w:pPr>
      <w:r>
        <w:rPr>
          <w:lang w:bidi="ru-RU"/>
        </w:rPr>
        <w:t>«Неизвестный солдат: Последняя</w:t>
      </w:r>
      <w:r>
        <w:rPr>
          <w:lang w:bidi="ru-RU"/>
        </w:rPr>
        <w:tab/>
        <w:t xml:space="preserve">командировка» </w:t>
      </w:r>
      <w:r w:rsidR="00CA45EC" w:rsidRPr="00CA45EC">
        <w:rPr>
          <w:lang w:bidi="ru-RU"/>
        </w:rPr>
        <w:t>(памяти</w:t>
      </w:r>
      <w:r w:rsidR="00CA45EC" w:rsidRPr="00CA45EC">
        <w:rPr>
          <w:lang w:bidi="ru-RU"/>
        </w:rPr>
        <w:tab/>
      </w:r>
      <w:r>
        <w:rPr>
          <w:lang w:bidi="ru-RU"/>
        </w:rPr>
        <w:t xml:space="preserve"> </w:t>
      </w:r>
      <w:r w:rsidR="00CA45EC" w:rsidRPr="00CA45EC">
        <w:rPr>
          <w:lang w:bidi="ru-RU"/>
        </w:rPr>
        <w:t>Дмитрия</w:t>
      </w:r>
    </w:p>
    <w:p w:rsidR="00CA45EC" w:rsidRPr="00CA45EC" w:rsidRDefault="008D263D" w:rsidP="008D263D">
      <w:pPr>
        <w:pStyle w:val="2"/>
        <w:shd w:val="clear" w:color="auto" w:fill="auto"/>
        <w:spacing w:after="0" w:line="475" w:lineRule="exact"/>
        <w:ind w:right="-50"/>
        <w:jc w:val="both"/>
      </w:pPr>
      <w:r>
        <w:rPr>
          <w:lang w:bidi="ru-RU"/>
        </w:rPr>
        <w:t xml:space="preserve"> </w:t>
      </w:r>
      <w:r w:rsidR="00CA45EC" w:rsidRPr="00CA45EC">
        <w:rPr>
          <w:lang w:bidi="ru-RU"/>
        </w:rPr>
        <w:t>Разумовского).</w:t>
      </w:r>
    </w:p>
    <w:p w:rsidR="00C83369" w:rsidRDefault="00C83369" w:rsidP="008D263D">
      <w:pPr>
        <w:ind w:right="-50"/>
        <w:jc w:val="both"/>
      </w:pPr>
    </w:p>
    <w:p w:rsidR="008D263D" w:rsidRDefault="008D263D" w:rsidP="00CA45EC">
      <w:pPr>
        <w:ind w:right="-50"/>
      </w:pPr>
    </w:p>
    <w:p w:rsidR="008D263D" w:rsidRDefault="008D263D" w:rsidP="00CA45EC">
      <w:pPr>
        <w:ind w:right="-50"/>
      </w:pPr>
    </w:p>
    <w:p w:rsidR="000F05FB" w:rsidRPr="00C83369" w:rsidRDefault="00C83369" w:rsidP="00C83369">
      <w:pPr>
        <w:rPr>
          <w:rFonts w:ascii="Times New Roman" w:hAnsi="Times New Roman" w:cs="Times New Roman"/>
          <w:sz w:val="24"/>
          <w:szCs w:val="24"/>
        </w:rPr>
      </w:pPr>
      <w:r w:rsidRPr="00C83369">
        <w:rPr>
          <w:rFonts w:ascii="Times New Roman" w:hAnsi="Times New Roman" w:cs="Times New Roman"/>
          <w:sz w:val="24"/>
          <w:szCs w:val="24"/>
        </w:rPr>
        <w:t xml:space="preserve">Составил: Заместитель директора по УВР </w:t>
      </w:r>
      <w:r w:rsidR="008D263D">
        <w:rPr>
          <w:rFonts w:ascii="Times New Roman" w:hAnsi="Times New Roman" w:cs="Times New Roman"/>
          <w:sz w:val="24"/>
          <w:szCs w:val="24"/>
        </w:rPr>
        <w:t>Иванова О.Е.</w:t>
      </w:r>
    </w:p>
    <w:sectPr w:rsidR="000F05FB" w:rsidRPr="00C83369" w:rsidSect="00CA45EC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5C" w:rsidRDefault="007E5C5C" w:rsidP="00CA45EC">
      <w:pPr>
        <w:spacing w:after="0" w:line="240" w:lineRule="auto"/>
      </w:pPr>
      <w:r>
        <w:separator/>
      </w:r>
    </w:p>
  </w:endnote>
  <w:endnote w:type="continuationSeparator" w:id="1">
    <w:p w:rsidR="007E5C5C" w:rsidRDefault="007E5C5C" w:rsidP="00C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5C" w:rsidRDefault="007E5C5C" w:rsidP="00CA45EC">
      <w:pPr>
        <w:spacing w:after="0" w:line="240" w:lineRule="auto"/>
      </w:pPr>
      <w:r>
        <w:separator/>
      </w:r>
    </w:p>
  </w:footnote>
  <w:footnote w:type="continuationSeparator" w:id="1">
    <w:p w:rsidR="007E5C5C" w:rsidRDefault="007E5C5C" w:rsidP="00C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A6" w:rsidRDefault="005111BE">
    <w:pPr>
      <w:rPr>
        <w:sz w:val="2"/>
        <w:szCs w:val="2"/>
      </w:rPr>
    </w:pPr>
    <w:r w:rsidRPr="005111B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5pt;margin-top:55.3pt;width:4.15pt;height:7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C33BA6" w:rsidRDefault="005111BE">
                <w:pPr>
                  <w:spacing w:line="240" w:lineRule="auto"/>
                </w:pPr>
                <w:r>
                  <w:fldChar w:fldCharType="begin"/>
                </w:r>
                <w:r w:rsidR="000F05FB">
                  <w:instrText xml:space="preserve"> PAGE \* MERGEFORMAT </w:instrText>
                </w:r>
                <w:r>
                  <w:fldChar w:fldCharType="separate"/>
                </w:r>
                <w:r w:rsidR="000F05FB" w:rsidRPr="00863010">
                  <w:rPr>
                    <w:rStyle w:val="a6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A6" w:rsidRDefault="005111BE">
    <w:pPr>
      <w:rPr>
        <w:sz w:val="2"/>
        <w:szCs w:val="2"/>
      </w:rPr>
    </w:pPr>
    <w:r w:rsidRPr="005111B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6.5pt;margin-top:55.3pt;width:4.15pt;height:7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C33BA6" w:rsidRDefault="005111BE">
                <w:pPr>
                  <w:spacing w:line="240" w:lineRule="auto"/>
                </w:pPr>
                <w:r>
                  <w:fldChar w:fldCharType="begin"/>
                </w:r>
                <w:r w:rsidR="000F05FB">
                  <w:instrText xml:space="preserve"> PAGE \* MERGEFORMAT </w:instrText>
                </w:r>
                <w:r>
                  <w:fldChar w:fldCharType="separate"/>
                </w:r>
                <w:r w:rsidR="00097729" w:rsidRPr="00097729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D51"/>
    <w:multiLevelType w:val="hybridMultilevel"/>
    <w:tmpl w:val="058C0A30"/>
    <w:lvl w:ilvl="0" w:tplc="DBAABF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EA7D83"/>
    <w:multiLevelType w:val="hybridMultilevel"/>
    <w:tmpl w:val="DC74CD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0503C2"/>
    <w:multiLevelType w:val="hybridMultilevel"/>
    <w:tmpl w:val="D10653A8"/>
    <w:lvl w:ilvl="0" w:tplc="DBAABF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9E4A98"/>
    <w:multiLevelType w:val="hybridMultilevel"/>
    <w:tmpl w:val="CC6E3D64"/>
    <w:lvl w:ilvl="0" w:tplc="DBAABF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45EC"/>
    <w:rsid w:val="00097729"/>
    <w:rsid w:val="000F05FB"/>
    <w:rsid w:val="005111BE"/>
    <w:rsid w:val="007E5C5C"/>
    <w:rsid w:val="00891E13"/>
    <w:rsid w:val="008D263D"/>
    <w:rsid w:val="00924B15"/>
    <w:rsid w:val="00C83369"/>
    <w:rsid w:val="00CA45EC"/>
    <w:rsid w:val="00D5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5EC"/>
    <w:rPr>
      <w:color w:val="AFA497"/>
      <w:u w:val="single"/>
    </w:rPr>
  </w:style>
  <w:style w:type="character" w:customStyle="1" w:styleId="a4">
    <w:name w:val="Основной текст_"/>
    <w:basedOn w:val="a0"/>
    <w:link w:val="2"/>
    <w:rsid w:val="00CA45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A45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CA45E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CA45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CA45EC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A45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CA45E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CA45EC"/>
    <w:pPr>
      <w:widowControl w:val="0"/>
      <w:shd w:val="clear" w:color="auto" w:fill="FFFFFF"/>
      <w:spacing w:after="60" w:line="2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A45EC"/>
    <w:pPr>
      <w:widowControl w:val="0"/>
      <w:shd w:val="clear" w:color="auto" w:fill="FFFFFF"/>
      <w:spacing w:after="42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A45EC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CA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45EC"/>
  </w:style>
  <w:style w:type="paragraph" w:styleId="a9">
    <w:name w:val="header"/>
    <w:basedOn w:val="a"/>
    <w:link w:val="aa"/>
    <w:uiPriority w:val="99"/>
    <w:semiHidden/>
    <w:unhideWhenUsed/>
    <w:rsid w:val="00CA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45EC"/>
  </w:style>
  <w:style w:type="paragraph" w:styleId="ab">
    <w:name w:val="Balloon Text"/>
    <w:basedOn w:val="a"/>
    <w:link w:val="ac"/>
    <w:uiPriority w:val="99"/>
    <w:semiHidden/>
    <w:unhideWhenUsed/>
    <w:rsid w:val="008D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errorunet.ru/events/deta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24video.com/video/view/7872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c.com/watch7vHE3mP7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luqFNmtI0S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ruarchive.com/archives/5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Evgeniya</cp:lastModifiedBy>
  <cp:revision>7</cp:revision>
  <dcterms:created xsi:type="dcterms:W3CDTF">2015-03-24T08:20:00Z</dcterms:created>
  <dcterms:modified xsi:type="dcterms:W3CDTF">2017-09-24T11:34:00Z</dcterms:modified>
</cp:coreProperties>
</file>